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791CDC" w:rsidRPr="003B644A" w:rsidP="00791CDC" w14:paraId="2AC3E8E5" w14:textId="77777777">
      <w:pPr>
        <w:pStyle w:val="NoSpacing"/>
        <w:spacing w:before="0"/>
        <w:jc w:val="center"/>
        <w:rPr>
          <w:b/>
        </w:rPr>
      </w:pPr>
      <w:r>
        <w:rPr>
          <w:b/>
        </w:rPr>
        <w:t xml:space="preserve">2.SINIF </w:t>
      </w:r>
      <w:r w:rsidRPr="003B644A">
        <w:rPr>
          <w:b/>
        </w:rPr>
        <w:t>TÜRKÇE DERSİ DERS PLANI</w:t>
      </w:r>
    </w:p>
    <w:p w:rsidR="00791CDC" w:rsidRPr="003B644A" w:rsidP="00791CDC" w14:paraId="38CA500A" w14:textId="61C90842">
      <w:pPr>
        <w:pStyle w:val="NoSpacing"/>
        <w:jc w:val="center"/>
        <w:rPr>
          <w:b/>
          <w:color w:val="FF0000"/>
        </w:rPr>
      </w:pPr>
      <w:r>
        <w:rPr>
          <w:b/>
          <w:color w:val="FF0000"/>
        </w:rPr>
        <w:t>16</w:t>
      </w:r>
      <w:r w:rsidRPr="003B644A">
        <w:rPr>
          <w:b/>
          <w:color w:val="FF0000"/>
        </w:rPr>
        <w:t>.Hafta</w:t>
      </w:r>
    </w:p>
    <w:p w:rsidR="00791CDC" w:rsidRPr="003B644A" w:rsidP="00791CDC" w14:paraId="446D67F9" w14:textId="37F0D0F9">
      <w:pPr>
        <w:pStyle w:val="NoSpacing"/>
        <w:jc w:val="center"/>
        <w:rPr>
          <w:b/>
        </w:rPr>
      </w:pPr>
      <w:r w:rsidRPr="003B644A">
        <w:rPr>
          <w:b/>
        </w:rPr>
        <w:t xml:space="preserve"> (</w:t>
      </w:r>
      <w:r>
        <w:rPr>
          <w:b/>
        </w:rPr>
        <w:t>29 ARALIK 2025-02 OCAK 2026</w:t>
      </w:r>
      <w:r w:rsidRPr="003B644A">
        <w:rPr>
          <w:b/>
        </w:rPr>
        <w:t>)</w:t>
      </w:r>
    </w:p>
    <w:p w:rsidR="00791CDC" w:rsidRPr="003B644A" w:rsidP="00791CDC" w14:paraId="343A9B37"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4226461A" w14:textId="77777777" w:rsidTr="000B783C">
        <w:tblPrEx>
          <w:tblW w:w="10768" w:type="dxa"/>
          <w:tblLayout w:type="fixed"/>
          <w:tblLook w:val="04A0"/>
        </w:tblPrEx>
        <w:trPr>
          <w:trHeight w:val="284"/>
        </w:trPr>
        <w:tc>
          <w:tcPr>
            <w:tcW w:w="2996" w:type="dxa"/>
            <w:gridSpan w:val="2"/>
            <w:vAlign w:val="center"/>
          </w:tcPr>
          <w:p w:rsidR="00791CDC" w:rsidRPr="00FE14DA" w:rsidP="000B783C" w14:paraId="47616C1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791CDC" w:rsidRPr="00542E9F" w:rsidP="000B783C" w14:paraId="7F7B8EE8" w14:textId="6134E193">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8  Ders saati </w:t>
            </w:r>
          </w:p>
        </w:tc>
      </w:tr>
      <w:tr w14:paraId="690312C2" w14:textId="77777777" w:rsidTr="000B783C">
        <w:tblPrEx>
          <w:tblW w:w="10768" w:type="dxa"/>
          <w:tblLayout w:type="fixed"/>
          <w:tblLook w:val="04A0"/>
        </w:tblPrEx>
        <w:trPr>
          <w:trHeight w:val="284"/>
        </w:trPr>
        <w:tc>
          <w:tcPr>
            <w:tcW w:w="2996" w:type="dxa"/>
            <w:gridSpan w:val="2"/>
            <w:vAlign w:val="center"/>
          </w:tcPr>
          <w:p w:rsidR="00791CDC" w:rsidRPr="00FE14DA" w:rsidP="000B783C" w14:paraId="515C3BF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791CDC" w:rsidRPr="00F621EC" w:rsidP="000B783C" w14:paraId="5A7581D8" w14:textId="77777777">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4- OKUMA SERÜVENİMİZ</w:t>
            </w:r>
          </w:p>
        </w:tc>
      </w:tr>
      <w:tr w14:paraId="716EE2A5" w14:textId="77777777" w:rsidTr="000B783C">
        <w:tblPrEx>
          <w:tblW w:w="10768" w:type="dxa"/>
          <w:tblLayout w:type="fixed"/>
          <w:tblLook w:val="04A0"/>
        </w:tblPrEx>
        <w:trPr>
          <w:trHeight w:val="284"/>
        </w:trPr>
        <w:tc>
          <w:tcPr>
            <w:tcW w:w="2996" w:type="dxa"/>
            <w:gridSpan w:val="2"/>
            <w:vAlign w:val="center"/>
          </w:tcPr>
          <w:p w:rsidR="00791CDC" w:rsidRPr="00FE14DA" w:rsidP="000B783C" w14:paraId="35F38DC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791CDC" w:rsidP="000B783C" w14:paraId="5B928A9E" w14:textId="4160C175">
            <w:pPr>
              <w:pStyle w:val="NoSpacing"/>
              <w:rPr>
                <w:rFonts w:ascii="Arial Narrow" w:hAnsi="Arial Narrow" w:cs="Barlow-Light"/>
                <w:b/>
                <w:color w:val="FF0000"/>
                <w:sz w:val="20"/>
                <w:szCs w:val="20"/>
                <w14:ligatures w14:val="standardContextual"/>
              </w:rPr>
            </w:pPr>
            <w:r w:rsidRPr="00791CDC">
              <w:rPr>
                <w:rFonts w:ascii="Arial Narrow" w:hAnsi="Arial Narrow" w:cs="Barlow-Light"/>
                <w:b/>
                <w:color w:val="FF0000"/>
                <w:sz w:val="20"/>
                <w:szCs w:val="20"/>
                <w14:ligatures w14:val="standardContextual"/>
              </w:rPr>
              <w:t>KİTAPTAKİ DÜNYA</w:t>
            </w:r>
            <w:r>
              <w:rPr>
                <w:rFonts w:ascii="Arial Narrow" w:hAnsi="Arial Narrow" w:cs="Barlow-Light"/>
                <w:b/>
                <w:color w:val="FF0000"/>
                <w:sz w:val="20"/>
                <w:szCs w:val="20"/>
                <w14:ligatures w14:val="standardContextual"/>
              </w:rPr>
              <w:t xml:space="preserve"> (6 ders)</w:t>
            </w:r>
          </w:p>
          <w:p w:rsidR="00791CDC" w:rsidRPr="00F621EC" w:rsidP="000B783C" w14:paraId="1FDCB740" w14:textId="2F0CC345">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 xml:space="preserve">DİL MİRASI KORUYUCUSU (2 ders) </w:t>
            </w:r>
          </w:p>
        </w:tc>
      </w:tr>
      <w:tr w14:paraId="4CA1B573" w14:textId="77777777" w:rsidTr="000B783C">
        <w:tblPrEx>
          <w:tblW w:w="10768" w:type="dxa"/>
          <w:tblLayout w:type="fixed"/>
          <w:tblLook w:val="04A0"/>
        </w:tblPrEx>
        <w:trPr>
          <w:trHeight w:val="284"/>
        </w:trPr>
        <w:tc>
          <w:tcPr>
            <w:tcW w:w="2996" w:type="dxa"/>
            <w:gridSpan w:val="2"/>
            <w:vAlign w:val="center"/>
          </w:tcPr>
          <w:p w:rsidR="00791CDC" w:rsidRPr="00FE14DA" w:rsidP="000B783C" w14:paraId="45F9D05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791CDC" w:rsidRPr="00FE14DA" w:rsidP="000B783C" w14:paraId="1BB9C7B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791CDC" w:rsidRPr="000030A2" w:rsidP="000B783C" w14:paraId="412F5680"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791CDC" w:rsidRPr="000030A2" w:rsidP="000B783C" w14:paraId="50164DFB"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r>
              <w:rPr>
                <w:rFonts w:ascii="Tahoma" w:hAnsi="Tahoma" w:cs="Tahoma"/>
                <w:color w:val="000000" w:themeColor="text1"/>
                <w:sz w:val="16"/>
                <w:szCs w:val="16"/>
              </w:rPr>
              <w:t xml:space="preserve"> </w:t>
            </w:r>
            <w:r w:rsidRPr="000030A2">
              <w:rPr>
                <w:rFonts w:ascii="Tahoma" w:hAnsi="Tahoma" w:cs="Tahoma"/>
                <w:color w:val="000000" w:themeColor="text1"/>
                <w:sz w:val="16"/>
                <w:szCs w:val="16"/>
              </w:rPr>
              <w:t>d) İletişim sırasında uygun zamanda söz alır.</w:t>
            </w:r>
          </w:p>
          <w:p w:rsidR="00791CDC" w:rsidRPr="000030A2" w:rsidP="000B783C" w14:paraId="02BA7C17"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791CDC" w:rsidP="000B783C" w14:paraId="47373308"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791CDC" w:rsidRPr="000A4BE1" w:rsidP="000B783C" w14:paraId="2BAD87FC" w14:textId="77777777">
            <w:pPr>
              <w:autoSpaceDE w:val="0"/>
              <w:autoSpaceDN w:val="0"/>
              <w:adjustRightInd w:val="0"/>
              <w:rPr>
                <w:rFonts w:ascii="Tahoma" w:hAnsi="Tahoma" w:cs="Tahoma"/>
                <w:b/>
                <w:color w:val="000000" w:themeColor="text1"/>
                <w:sz w:val="16"/>
                <w:szCs w:val="16"/>
              </w:rPr>
            </w:pPr>
            <w:r w:rsidRPr="000A4BE1">
              <w:rPr>
                <w:rFonts w:ascii="Tahoma" w:hAnsi="Tahoma" w:cs="Tahoma"/>
                <w:b/>
                <w:color w:val="000000" w:themeColor="text1"/>
                <w:sz w:val="16"/>
                <w:szCs w:val="16"/>
              </w:rPr>
              <w:t>T.K.2.5. Konuşma sürecini değerlendirebilme</w:t>
            </w:r>
          </w:p>
          <w:p w:rsidR="00791CDC" w:rsidP="000B783C" w14:paraId="3B46A35E"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a) Konuşmasında fark ettiği hataları düzeltir.</w:t>
            </w:r>
            <w:r>
              <w:rPr>
                <w:rFonts w:ascii="Tahoma" w:hAnsi="Tahoma" w:cs="Tahoma"/>
                <w:color w:val="000000" w:themeColor="text1"/>
                <w:sz w:val="16"/>
                <w:szCs w:val="16"/>
              </w:rPr>
              <w:t xml:space="preserve"> </w:t>
            </w:r>
          </w:p>
          <w:p w:rsidR="00791CDC" w:rsidP="000B783C" w14:paraId="1FF6184E"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c) Konuşmasındaki olumlu davranışları sonraki konuşmalarına aktarır.</w:t>
            </w:r>
          </w:p>
          <w:p w:rsidR="00791CDC" w:rsidRPr="003F625D" w:rsidP="000B783C" w14:paraId="3F0F22EE"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791CDC" w:rsidRPr="00DB0896" w:rsidP="000B783C" w14:paraId="42BBDFF3"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791CDC" w:rsidRPr="008E0A44" w:rsidP="000B783C" w14:paraId="3C8B3ECD"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ç) Noktalama işaretlerine dikkat ederek okur.</w:t>
            </w:r>
          </w:p>
          <w:p w:rsidR="00791CDC" w:rsidRPr="003F625D" w:rsidP="000B783C" w14:paraId="44F509ED"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791CDC" w:rsidRPr="00DB0896" w:rsidP="000B783C" w14:paraId="078A9F92"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791CDC" w:rsidP="000B783C" w14:paraId="6C1848AD"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tahminde bulunur.</w:t>
            </w:r>
          </w:p>
          <w:p w:rsidR="00791CDC" w:rsidRPr="0065665F" w:rsidP="000B783C" w14:paraId="7AA90E3A" w14:textId="77777777">
            <w:pPr>
              <w:autoSpaceDE w:val="0"/>
              <w:autoSpaceDN w:val="0"/>
              <w:adjustRightInd w:val="0"/>
              <w:rPr>
                <w:rFonts w:ascii="Tahoma" w:hAnsi="Tahoma" w:cs="Tahoma"/>
                <w:b/>
                <w:color w:val="000000" w:themeColor="text1"/>
                <w:sz w:val="16"/>
                <w:szCs w:val="16"/>
              </w:rPr>
            </w:pPr>
            <w:r w:rsidRPr="0065665F">
              <w:rPr>
                <w:rFonts w:ascii="Tahoma" w:hAnsi="Tahoma" w:cs="Tahoma"/>
                <w:b/>
                <w:color w:val="000000" w:themeColor="text1"/>
                <w:sz w:val="16"/>
                <w:szCs w:val="16"/>
              </w:rPr>
              <w:t>T.O.2.5. Okuma sürecini değerlendirebilme</w:t>
            </w:r>
          </w:p>
          <w:p w:rsidR="00791CDC" w:rsidRPr="008E0A44" w:rsidP="000B783C" w14:paraId="4293D12A" w14:textId="77777777">
            <w:pPr>
              <w:autoSpaceDE w:val="0"/>
              <w:autoSpaceDN w:val="0"/>
              <w:adjustRightInd w:val="0"/>
              <w:rPr>
                <w:rFonts w:ascii="Tahoma" w:hAnsi="Tahoma" w:cs="Tahoma"/>
                <w:color w:val="000000" w:themeColor="text1"/>
                <w:sz w:val="16"/>
                <w:szCs w:val="16"/>
              </w:rPr>
            </w:pPr>
            <w:r w:rsidRPr="0065665F">
              <w:rPr>
                <w:rFonts w:ascii="Tahoma" w:hAnsi="Tahoma" w:cs="Tahoma"/>
                <w:color w:val="000000" w:themeColor="text1"/>
                <w:sz w:val="16"/>
                <w:szCs w:val="16"/>
              </w:rPr>
              <w:t>c) Okuma sürecindeki olumlu davranışlarını sonraki okumalarına aktarır.</w:t>
            </w:r>
          </w:p>
          <w:p w:rsidR="00791CDC" w:rsidRPr="000030A2" w:rsidP="000B783C" w14:paraId="3BCC091B"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791CDC" w:rsidP="000B783C" w14:paraId="1D862A47"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791CDC" w:rsidRPr="000030A2" w:rsidP="000B783C" w14:paraId="3F1094A0"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791CDC" w:rsidRPr="000030A2" w:rsidP="000B783C" w14:paraId="7A2285C1"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 xml:space="preserve">b) Anlamını bilmediği sözcüğün anlamını çevrim içi veya basılı </w:t>
            </w:r>
            <w:r>
              <w:rPr>
                <w:rFonts w:ascii="Tahoma" w:hAnsi="Tahoma" w:cs="Tahoma"/>
                <w:color w:val="000000" w:themeColor="text1"/>
                <w:sz w:val="16"/>
                <w:szCs w:val="16"/>
              </w:rPr>
              <w:t>kaynaklardan araştırarak yazar.</w:t>
            </w:r>
          </w:p>
          <w:p w:rsidR="00791CDC" w:rsidRPr="008E0A44" w:rsidP="000B783C" w14:paraId="19722FD5"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0CF76627" w14:textId="77777777" w:rsidTr="000B783C">
        <w:tblPrEx>
          <w:tblW w:w="10768" w:type="dxa"/>
          <w:tblLayout w:type="fixed"/>
          <w:tblLook w:val="04A0"/>
        </w:tblPrEx>
        <w:trPr>
          <w:trHeight w:val="284"/>
        </w:trPr>
        <w:tc>
          <w:tcPr>
            <w:tcW w:w="2996" w:type="dxa"/>
            <w:gridSpan w:val="2"/>
            <w:vAlign w:val="center"/>
          </w:tcPr>
          <w:p w:rsidR="00791CDC" w:rsidRPr="00FE14DA" w:rsidP="000B783C" w14:paraId="72BAEA0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791CDC" w:rsidRPr="006004DA" w:rsidP="000B783C" w14:paraId="07B0BB94"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791CDC" w:rsidRPr="006004DA" w:rsidP="000B783C" w14:paraId="2218D6B0"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791CDC" w:rsidRPr="00542E9F" w:rsidP="000B783C" w14:paraId="2DF0E113"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41C0C05B" w14:textId="77777777" w:rsidTr="000B783C">
        <w:tblPrEx>
          <w:tblW w:w="10768" w:type="dxa"/>
          <w:tblLayout w:type="fixed"/>
          <w:tblLook w:val="04A0"/>
        </w:tblPrEx>
        <w:trPr>
          <w:trHeight w:val="284"/>
        </w:trPr>
        <w:tc>
          <w:tcPr>
            <w:tcW w:w="2996" w:type="dxa"/>
            <w:gridSpan w:val="2"/>
            <w:vAlign w:val="center"/>
          </w:tcPr>
          <w:p w:rsidR="00791CDC" w:rsidRPr="00FE14DA" w:rsidP="000B783C" w14:paraId="0A16AE4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791CDC" w:rsidRPr="006004DA" w:rsidP="000B783C" w14:paraId="23279D0D"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088B74CC" w14:textId="77777777" w:rsidTr="000B783C">
        <w:tblPrEx>
          <w:tblW w:w="10768" w:type="dxa"/>
          <w:tblLayout w:type="fixed"/>
          <w:tblLook w:val="04A0"/>
        </w:tblPrEx>
        <w:trPr>
          <w:trHeight w:val="708"/>
        </w:trPr>
        <w:tc>
          <w:tcPr>
            <w:tcW w:w="2996" w:type="dxa"/>
            <w:gridSpan w:val="2"/>
            <w:vAlign w:val="center"/>
          </w:tcPr>
          <w:p w:rsidR="00791CDC" w:rsidRPr="00FE14DA" w:rsidP="000B783C" w14:paraId="1AA04B96"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791CDC" w:rsidRPr="001C5C71" w:rsidP="000B783C" w14:paraId="12807BE2"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t xml:space="preserve"> </w:t>
            </w:r>
            <w:r w:rsidRPr="00533B65">
              <w:rPr>
                <w:rFonts w:ascii="Arial Narrow" w:hAnsi="Arial Narrow"/>
                <w:sz w:val="20"/>
                <w:szCs w:val="20"/>
              </w:rPr>
              <w:t>SDB1.2. Kendini Düzenleme (Öz Düzenleme Becerisi), SDB2.1. İletişim, SDB2.2. İş Birliği,</w:t>
            </w:r>
            <w:r>
              <w:rPr>
                <w:rFonts w:ascii="Arial Narrow" w:hAnsi="Arial Narrow"/>
                <w:sz w:val="20"/>
                <w:szCs w:val="20"/>
              </w:rPr>
              <w:t xml:space="preserve"> </w:t>
            </w:r>
            <w:r w:rsidRPr="00533B65">
              <w:rPr>
                <w:rFonts w:ascii="Arial Narrow" w:hAnsi="Arial Narrow"/>
                <w:sz w:val="20"/>
                <w:szCs w:val="20"/>
              </w:rPr>
              <w:t>SDB3.1. Uyum</w:t>
            </w:r>
          </w:p>
          <w:p w:rsidR="00791CDC" w:rsidRPr="001C5C71" w:rsidP="000B783C" w14:paraId="661D3E07"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t xml:space="preserve"> </w:t>
            </w:r>
            <w:r w:rsidRPr="00533B65">
              <w:rPr>
                <w:rFonts w:ascii="Arial Narrow" w:hAnsi="Arial Narrow"/>
                <w:sz w:val="20"/>
                <w:szCs w:val="20"/>
              </w:rPr>
              <w:t>D7. Estetik, D14. Saygı, D16. Sorumluluk</w:t>
            </w:r>
          </w:p>
          <w:p w:rsidR="00791CDC" w:rsidRPr="00450676" w:rsidP="000B783C" w14:paraId="0AE183D7"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3CE08B34" w14:textId="77777777" w:rsidTr="000B783C">
        <w:tblPrEx>
          <w:tblW w:w="10768" w:type="dxa"/>
          <w:tblLayout w:type="fixed"/>
          <w:tblLook w:val="04A0"/>
        </w:tblPrEx>
        <w:trPr>
          <w:trHeight w:val="357"/>
        </w:trPr>
        <w:tc>
          <w:tcPr>
            <w:tcW w:w="2996" w:type="dxa"/>
            <w:gridSpan w:val="2"/>
            <w:vAlign w:val="center"/>
          </w:tcPr>
          <w:p w:rsidR="00791CDC" w:rsidRPr="00FE14DA" w:rsidP="000B783C" w14:paraId="690C779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791CDC" w:rsidRPr="00542E9F" w:rsidP="000B783C" w14:paraId="1E54F8FC" w14:textId="77777777">
            <w:pPr>
              <w:pStyle w:val="NoSpacing"/>
              <w:rPr>
                <w:rFonts w:ascii="Arial Narrow" w:hAnsi="Arial Narrow"/>
                <w:sz w:val="20"/>
                <w:szCs w:val="20"/>
              </w:rPr>
            </w:pPr>
            <w:r w:rsidRPr="00533B65">
              <w:rPr>
                <w:rFonts w:ascii="Arial Narrow" w:hAnsi="Arial Narrow"/>
                <w:sz w:val="20"/>
                <w:szCs w:val="20"/>
              </w:rPr>
              <w:t>doğa, hayvan, iklim, orman, sevgisi, tasarruf</w:t>
            </w:r>
          </w:p>
        </w:tc>
      </w:tr>
      <w:tr w14:paraId="4EE994C7" w14:textId="77777777" w:rsidTr="000B783C">
        <w:tblPrEx>
          <w:tblW w:w="10768" w:type="dxa"/>
          <w:tblLayout w:type="fixed"/>
          <w:tblLook w:val="04A0"/>
        </w:tblPrEx>
        <w:trPr>
          <w:trHeight w:val="504"/>
        </w:trPr>
        <w:tc>
          <w:tcPr>
            <w:tcW w:w="2996" w:type="dxa"/>
            <w:gridSpan w:val="2"/>
            <w:vAlign w:val="center"/>
          </w:tcPr>
          <w:p w:rsidR="00791CDC" w:rsidRPr="00FE14DA" w:rsidP="000B783C" w14:paraId="0D49117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791CDC" w:rsidRPr="00FE14DA" w:rsidP="000B783C" w14:paraId="472F2E2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791CDC" w:rsidRPr="00542E9F" w:rsidP="000B783C" w14:paraId="780ABC60" w14:textId="77777777">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3434D224" w14:textId="77777777" w:rsidTr="000B783C">
        <w:tblPrEx>
          <w:tblW w:w="10768" w:type="dxa"/>
          <w:tblLayout w:type="fixed"/>
          <w:tblLook w:val="04A0"/>
        </w:tblPrEx>
        <w:trPr>
          <w:trHeight w:val="447"/>
        </w:trPr>
        <w:tc>
          <w:tcPr>
            <w:tcW w:w="1555" w:type="dxa"/>
            <w:vMerge w:val="restart"/>
            <w:vAlign w:val="center"/>
          </w:tcPr>
          <w:p w:rsidR="00791CDC" w:rsidRPr="00FE14DA" w:rsidP="000B783C" w14:paraId="71FD715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791CDC" w:rsidRPr="00FE14DA" w:rsidP="000B783C" w14:paraId="22F197F5"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791CDC" w:rsidRPr="00FE14DA" w:rsidP="000B783C" w14:paraId="295F4FF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791CDC" w:rsidRPr="00542E9F" w:rsidP="000B783C" w14:paraId="488BBF40"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0AD4D6E3" w14:textId="77777777" w:rsidTr="000B783C">
        <w:tblPrEx>
          <w:tblW w:w="10768" w:type="dxa"/>
          <w:tblLayout w:type="fixed"/>
          <w:tblLook w:val="04A0"/>
        </w:tblPrEx>
        <w:trPr>
          <w:trHeight w:val="190"/>
        </w:trPr>
        <w:tc>
          <w:tcPr>
            <w:tcW w:w="1555" w:type="dxa"/>
            <w:vMerge/>
            <w:vAlign w:val="center"/>
          </w:tcPr>
          <w:p w:rsidR="00791CDC" w:rsidRPr="00FE14DA" w:rsidP="000B783C" w14:paraId="696E8B63" w14:textId="77777777">
            <w:pPr>
              <w:pStyle w:val="NoSpacing"/>
              <w:rPr>
                <w:rFonts w:ascii="Arial Narrow" w:hAnsi="Arial Narrow" w:cs="Barlow-Light"/>
                <w:b/>
                <w:sz w:val="20"/>
                <w:szCs w:val="20"/>
                <w14:ligatures w14:val="standardContextual"/>
              </w:rPr>
            </w:pPr>
          </w:p>
        </w:tc>
        <w:tc>
          <w:tcPr>
            <w:tcW w:w="1441" w:type="dxa"/>
            <w:vAlign w:val="center"/>
          </w:tcPr>
          <w:p w:rsidR="00791CDC" w:rsidRPr="00FE14DA" w:rsidP="000B783C" w14:paraId="50E64CC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791CDC" w:rsidRPr="00542E9F" w:rsidP="000B783C" w14:paraId="2E1C32C7"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61C73825" w14:textId="77777777" w:rsidTr="000B783C">
        <w:tblPrEx>
          <w:tblW w:w="10768" w:type="dxa"/>
          <w:tblLayout w:type="fixed"/>
          <w:tblLook w:val="04A0"/>
        </w:tblPrEx>
        <w:trPr>
          <w:trHeight w:val="190"/>
        </w:trPr>
        <w:tc>
          <w:tcPr>
            <w:tcW w:w="1555" w:type="dxa"/>
            <w:vMerge/>
            <w:vAlign w:val="center"/>
          </w:tcPr>
          <w:p w:rsidR="00791CDC" w:rsidRPr="00FE14DA" w:rsidP="000B783C" w14:paraId="224466BB" w14:textId="77777777">
            <w:pPr>
              <w:pStyle w:val="NoSpacing"/>
              <w:rPr>
                <w:rFonts w:ascii="Arial Narrow" w:hAnsi="Arial Narrow" w:cs="Barlow-Light"/>
                <w:b/>
                <w:sz w:val="20"/>
                <w:szCs w:val="20"/>
                <w14:ligatures w14:val="standardContextual"/>
              </w:rPr>
            </w:pPr>
          </w:p>
        </w:tc>
        <w:tc>
          <w:tcPr>
            <w:tcW w:w="1441" w:type="dxa"/>
            <w:vAlign w:val="center"/>
          </w:tcPr>
          <w:p w:rsidR="00791CDC" w:rsidRPr="00FE14DA" w:rsidP="000B783C" w14:paraId="3525EA7A"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791CDC" w:rsidRPr="00542E9F" w:rsidP="000B783C" w14:paraId="0AA11C4C"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1E0CC160" w14:textId="77777777" w:rsidTr="000B783C">
        <w:tblPrEx>
          <w:tblW w:w="10768" w:type="dxa"/>
          <w:tblLayout w:type="fixed"/>
          <w:tblLook w:val="04A0"/>
        </w:tblPrEx>
        <w:trPr>
          <w:trHeight w:val="190"/>
        </w:trPr>
        <w:tc>
          <w:tcPr>
            <w:tcW w:w="1555" w:type="dxa"/>
            <w:vMerge/>
            <w:vAlign w:val="center"/>
          </w:tcPr>
          <w:p w:rsidR="00791CDC" w:rsidRPr="00542E9F" w:rsidP="000B783C" w14:paraId="32C1C78C" w14:textId="77777777">
            <w:pPr>
              <w:pStyle w:val="NoSpacing"/>
              <w:rPr>
                <w:rFonts w:ascii="Arial Narrow" w:hAnsi="Arial Narrow" w:cs="Barlow-Light"/>
                <w:sz w:val="20"/>
                <w:szCs w:val="20"/>
                <w14:ligatures w14:val="standardContextual"/>
              </w:rPr>
            </w:pPr>
          </w:p>
        </w:tc>
        <w:tc>
          <w:tcPr>
            <w:tcW w:w="1441" w:type="dxa"/>
            <w:vAlign w:val="center"/>
          </w:tcPr>
          <w:p w:rsidR="00791CDC" w:rsidRPr="00FE14DA" w:rsidP="000B783C" w14:paraId="4F11131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791CDC" w:rsidRPr="00542E9F" w:rsidP="000B783C" w14:paraId="5D16FD6D"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2D312D" w:rsidP="000B783C" w14:paraId="784959C9" w14:textId="77777777">
            <w:pPr>
              <w:pStyle w:val="NoSpacing"/>
              <w:rPr>
                <w:rFonts w:ascii="Arial Narrow" w:hAnsi="Arial Narrow" w:cs="Barlow-Light"/>
                <w:b/>
                <w:color w:val="FF0000"/>
                <w:sz w:val="20"/>
                <w:szCs w:val="20"/>
                <w14:ligatures w14:val="standardContextual"/>
              </w:rPr>
            </w:pPr>
            <w:r w:rsidRPr="002D312D">
              <w:rPr>
                <w:rFonts w:ascii="Arial Narrow" w:hAnsi="Arial Narrow" w:cs="Barlow-Light"/>
                <w:b/>
                <w:color w:val="FF0000"/>
                <w:sz w:val="20"/>
                <w:szCs w:val="20"/>
                <w14:ligatures w14:val="standardContextual"/>
              </w:rPr>
              <w:t>KİTAPTAKİ DÜNYA (6 ders)</w:t>
            </w:r>
          </w:p>
          <w:p w:rsidR="002D312D" w:rsidP="002D312D" w14:paraId="5CE54036" w14:textId="165F9F2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157  </w:t>
            </w:r>
            <w:r>
              <w:t xml:space="preserve">  </w:t>
            </w:r>
            <w:r w:rsidRPr="002D312D">
              <w:rPr>
                <w:rFonts w:ascii="Arial Narrow" w:eastAsia="Times New Roman" w:hAnsi="Arial Narrow" w:cs="Times New Roman"/>
                <w:sz w:val="20"/>
                <w:szCs w:val="20"/>
              </w:rPr>
              <w:t>Her türlü basılı içerik, katalog, tabela, reklam panoları, kitap kapakları gibi çeşitli</w:t>
            </w:r>
            <w:r w:rsidR="0059758F">
              <w:rPr>
                <w:rFonts w:ascii="Arial Narrow" w:eastAsia="Times New Roman" w:hAnsi="Arial Narrow" w:cs="Times New Roman"/>
                <w:sz w:val="20"/>
                <w:szCs w:val="20"/>
              </w:rPr>
              <w:t xml:space="preserve"> </w:t>
            </w:r>
            <w:r w:rsidRPr="002D312D">
              <w:rPr>
                <w:rFonts w:ascii="Arial Narrow" w:eastAsia="Times New Roman" w:hAnsi="Arial Narrow" w:cs="Times New Roman"/>
                <w:sz w:val="20"/>
                <w:szCs w:val="20"/>
              </w:rPr>
              <w:t>yüzeylerdeki farklı yazı karakterleri ile yazılmış yazıları okumaları sağlanır.</w:t>
            </w:r>
            <w:r w:rsidR="0059758F">
              <w:rPr>
                <w:rFonts w:ascii="Arial Narrow" w:eastAsia="Times New Roman" w:hAnsi="Arial Narrow" w:cs="Times New Roman"/>
                <w:sz w:val="20"/>
                <w:szCs w:val="20"/>
              </w:rPr>
              <w:t>Görsellleri yorumlama yaptırılır.Konurken konuşma hızını ayarlamaları beklenir.</w:t>
            </w:r>
          </w:p>
          <w:p w:rsidR="002D312D" w:rsidP="002D312D" w14:paraId="6C3C9193" w14:textId="16533B62">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15</w:t>
            </w:r>
            <w:r w:rsidR="0059758F">
              <w:rPr>
                <w:rFonts w:ascii="Arial Narrow" w:eastAsia="Times New Roman" w:hAnsi="Arial Narrow" w:cs="Times New Roman"/>
                <w:b/>
                <w:sz w:val="20"/>
                <w:szCs w:val="20"/>
              </w:rPr>
              <w:t>8</w:t>
            </w:r>
            <w:r>
              <w:rPr>
                <w:rFonts w:ascii="Arial Narrow" w:eastAsia="Times New Roman" w:hAnsi="Arial Narrow" w:cs="Times New Roman"/>
                <w:b/>
                <w:sz w:val="20"/>
                <w:szCs w:val="20"/>
              </w:rPr>
              <w:t xml:space="preserve">  </w:t>
            </w:r>
            <w:r>
              <w:t xml:space="preserve"> </w:t>
            </w:r>
            <w:r w:rsidRPr="0059758F" w:rsidR="0059758F">
              <w:rPr>
                <w:rFonts w:ascii="Arial Narrow" w:eastAsia="Times New Roman" w:hAnsi="Arial Narrow" w:cs="Times New Roman"/>
                <w:sz w:val="20"/>
                <w:szCs w:val="20"/>
              </w:rPr>
              <w:t>Metnin görselleri ve başlığı incelenerek metnin konusu, metinde geçen bilgiler/ olaylar ve olayların oluş sırası hakkında tahminde bulunulur. Tahminler ifade edilirken uygun zamanda söz alınması gerektiği hatırlatılır.</w:t>
            </w:r>
          </w:p>
          <w:p w:rsidR="002D312D" w:rsidP="002D312D" w14:paraId="6AA9AB76" w14:textId="0414DF72">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15</w:t>
            </w:r>
            <w:r w:rsidR="0059758F">
              <w:rPr>
                <w:rFonts w:ascii="Arial Narrow" w:eastAsia="Times New Roman" w:hAnsi="Arial Narrow" w:cs="Times New Roman"/>
                <w:b/>
                <w:sz w:val="20"/>
                <w:szCs w:val="20"/>
              </w:rPr>
              <w:t>8-159</w:t>
            </w:r>
            <w:r>
              <w:rPr>
                <w:rFonts w:ascii="Arial Narrow" w:eastAsia="Times New Roman" w:hAnsi="Arial Narrow" w:cs="Times New Roman"/>
                <w:b/>
                <w:sz w:val="20"/>
                <w:szCs w:val="20"/>
              </w:rPr>
              <w:t xml:space="preserve">  </w:t>
            </w:r>
            <w:r>
              <w:t xml:space="preserve"> </w:t>
            </w:r>
            <w:r w:rsidRPr="0059758F" w:rsidR="0059758F">
              <w:rPr>
                <w:rFonts w:ascii="Arial Narrow" w:eastAsia="Times New Roman" w:hAnsi="Arial Narrow" w:cs="Times New Roman"/>
                <w:sz w:val="20"/>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2D312D" w:rsidP="002D312D" w14:paraId="0A23BFD6" w14:textId="5E0A0203">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160</w:t>
            </w:r>
            <w:r>
              <w:rPr>
                <w:rFonts w:ascii="Arial Narrow" w:eastAsia="Times New Roman" w:hAnsi="Arial Narrow" w:cs="Times New Roman"/>
                <w:b/>
                <w:sz w:val="20"/>
                <w:szCs w:val="20"/>
              </w:rPr>
              <w:t xml:space="preserve">  </w:t>
            </w:r>
            <w:r>
              <w:t xml:space="preserve"> </w:t>
            </w:r>
            <w:r w:rsidRPr="0059758F">
              <w:rPr>
                <w:rFonts w:ascii="Arial Narrow" w:eastAsia="Times New Roman" w:hAnsi="Arial Narrow" w:cs="Times New Roman"/>
                <w:sz w:val="20"/>
                <w:szCs w:val="20"/>
              </w:rPr>
              <w:t>Metnin konusu belirlenir ve yazdırılır.Önceki tahminiyle karşılaştırma yaptırılır.</w:t>
            </w:r>
          </w:p>
          <w:p w:rsidR="002D312D" w:rsidP="002D312D" w14:paraId="188332C9" w14:textId="4362EBA1">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w:t>
            </w:r>
            <w:r w:rsidR="0059758F">
              <w:rPr>
                <w:rFonts w:ascii="Arial Narrow" w:eastAsia="Times New Roman" w:hAnsi="Arial Narrow" w:cs="Times New Roman"/>
                <w:b/>
                <w:sz w:val="20"/>
                <w:szCs w:val="20"/>
              </w:rPr>
              <w:t xml:space="preserve">60 </w:t>
            </w:r>
            <w:r>
              <w:rPr>
                <w:rFonts w:ascii="Arial Narrow" w:eastAsia="Times New Roman" w:hAnsi="Arial Narrow" w:cs="Times New Roman"/>
                <w:b/>
                <w:sz w:val="20"/>
                <w:szCs w:val="20"/>
              </w:rPr>
              <w:t xml:space="preserve"> </w:t>
            </w:r>
            <w:r>
              <w:t xml:space="preserve"> </w:t>
            </w:r>
            <w:r w:rsidRPr="0059758F" w:rsidR="0059758F">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p w:rsidR="002D312D" w:rsidP="002D312D" w14:paraId="7C400BC7" w14:textId="751E667D">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161</w:t>
            </w:r>
            <w:r>
              <w:rPr>
                <w:rFonts w:ascii="Arial Narrow" w:eastAsia="Times New Roman" w:hAnsi="Arial Narrow" w:cs="Times New Roman"/>
                <w:b/>
                <w:sz w:val="20"/>
                <w:szCs w:val="20"/>
              </w:rPr>
              <w:t xml:space="preserve">  </w:t>
            </w:r>
            <w:r>
              <w:t xml:space="preserve"> </w:t>
            </w:r>
            <w:r w:rsidRPr="0059758F">
              <w:rPr>
                <w:rFonts w:ascii="Arial Narrow" w:eastAsia="Times New Roman" w:hAnsi="Arial Narrow" w:cs="Times New Roman"/>
                <w:sz w:val="20"/>
                <w:szCs w:val="20"/>
              </w:rPr>
              <w:t>Metnin konusu belirlenir ve yazdırılır.Önceki tahminiyle karşılaştırma yaptırılır.</w:t>
            </w:r>
          </w:p>
          <w:p w:rsidR="004965C3" w:rsidP="002D312D" w14:paraId="2A4EC186" w14:textId="3E1D6923">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 xml:space="preserve">Sayfa 161  </w:t>
            </w:r>
            <w:r>
              <w:t xml:space="preserve"> </w:t>
            </w:r>
            <w:r w:rsidRPr="004965C3">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p w:rsidR="002D312D" w:rsidP="002D312D" w14:paraId="4010CB6D" w14:textId="4028B7C2">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Sayfa 161</w:t>
            </w:r>
            <w:r>
              <w:rPr>
                <w:rFonts w:ascii="Arial Narrow" w:eastAsia="Times New Roman" w:hAnsi="Arial Narrow" w:cs="Times New Roman"/>
                <w:b/>
                <w:sz w:val="20"/>
                <w:szCs w:val="20"/>
              </w:rPr>
              <w:t xml:space="preserve">  </w:t>
            </w:r>
            <w:r>
              <w:t xml:space="preserve"> </w:t>
            </w:r>
            <w:r w:rsidR="0059758F">
              <w:rPr>
                <w:rFonts w:ascii="Arial Narrow" w:eastAsia="Times New Roman" w:hAnsi="Arial Narrow" w:cs="Times New Roman"/>
                <w:sz w:val="20"/>
                <w:szCs w:val="20"/>
              </w:rPr>
              <w:t>Şiir yazma çalışması yapıl</w:t>
            </w:r>
            <w:r>
              <w:rPr>
                <w:rFonts w:ascii="Arial Narrow" w:eastAsia="Times New Roman" w:hAnsi="Arial Narrow" w:cs="Times New Roman"/>
                <w:sz w:val="20"/>
                <w:szCs w:val="20"/>
              </w:rPr>
              <w:t>ır. Yazdıklarını paylaşır.</w:t>
            </w:r>
          </w:p>
          <w:p w:rsidR="004965C3" w:rsidP="002D312D" w14:paraId="44FB20A0"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162</w:t>
            </w:r>
            <w:r>
              <w:rPr>
                <w:rFonts w:ascii="Arial Narrow" w:eastAsia="Times New Roman" w:hAnsi="Arial Narrow" w:cs="Times New Roman"/>
                <w:b/>
                <w:sz w:val="20"/>
                <w:szCs w:val="20"/>
              </w:rPr>
              <w:t xml:space="preserve">  </w:t>
            </w:r>
            <w:r>
              <w:t xml:space="preserve"> </w:t>
            </w:r>
            <w:r w:rsidRPr="004965C3">
              <w:rPr>
                <w:rFonts w:ascii="Arial Narrow" w:eastAsia="Times New Roman" w:hAnsi="Arial Narrow" w:cs="Times New Roman"/>
                <w:sz w:val="20"/>
                <w:szCs w:val="20"/>
              </w:rPr>
              <w:t>Yazma çalışmasına başlanılmadan önce eksik bırakılan kısmın zihinde tasarlanması istenir. Bu süreç; gözlem formu, performans görevi, kontrol listesi, dereceli puanlama anahtarı veya çalışma kâğıdı kullanılarak değerlendirilebilir.</w:t>
            </w:r>
          </w:p>
          <w:p w:rsidR="004965C3" w:rsidRPr="004965C3" w:rsidP="002D312D" w14:paraId="5EC79B5E" w14:textId="43CF4955">
            <w:pPr>
              <w:pStyle w:val="NoSpacing"/>
              <w:rPr>
                <w:rFonts w:ascii="Arial Narrow" w:eastAsia="Times New Roman" w:hAnsi="Arial Narrow" w:cs="Times New Roman"/>
                <w:b/>
                <w:color w:val="FF0000"/>
                <w:sz w:val="20"/>
                <w:szCs w:val="20"/>
              </w:rPr>
            </w:pPr>
            <w:r w:rsidRPr="004965C3">
              <w:rPr>
                <w:rFonts w:ascii="Arial Narrow" w:eastAsia="Times New Roman" w:hAnsi="Arial Narrow" w:cs="Times New Roman"/>
                <w:b/>
                <w:color w:val="FF0000"/>
                <w:sz w:val="20"/>
                <w:szCs w:val="20"/>
              </w:rPr>
              <w:t>DİL MİRASI KORUYUCUSU (2 ders)</w:t>
            </w:r>
          </w:p>
          <w:p w:rsidR="002D312D" w:rsidP="002D312D" w14:paraId="72330B2F" w14:textId="5037E3AB">
            <w:pPr>
              <w:pStyle w:val="NoSpacing"/>
              <w:rPr>
                <w:rFonts w:ascii="Arial Narrow" w:hAnsi="Arial Narrow" w:cs="Barlow-Light"/>
                <w:b/>
                <w:color w:val="FF0000"/>
                <w:sz w:val="20"/>
                <w:szCs w:val="20"/>
                <w14:ligatures w14:val="standardContextual"/>
              </w:rPr>
            </w:pPr>
            <w:r>
              <w:rPr>
                <w:rFonts w:ascii="Arial Narrow" w:eastAsia="Times New Roman" w:hAnsi="Arial Narrow" w:cs="Times New Roman"/>
                <w:b/>
                <w:sz w:val="20"/>
                <w:szCs w:val="20"/>
              </w:rPr>
              <w:t xml:space="preserve">Sayfa </w:t>
            </w:r>
            <w:r w:rsidR="004965C3">
              <w:rPr>
                <w:rFonts w:ascii="Arial Narrow" w:eastAsia="Times New Roman" w:hAnsi="Arial Narrow" w:cs="Times New Roman"/>
                <w:b/>
                <w:sz w:val="20"/>
                <w:szCs w:val="20"/>
              </w:rPr>
              <w:t>163</w:t>
            </w:r>
            <w:r>
              <w:rPr>
                <w:rFonts w:ascii="Arial Narrow" w:eastAsia="Times New Roman" w:hAnsi="Arial Narrow" w:cs="Times New Roman"/>
                <w:b/>
                <w:sz w:val="20"/>
                <w:szCs w:val="20"/>
              </w:rPr>
              <w:t xml:space="preserve">  </w:t>
            </w:r>
            <w:r>
              <w:t xml:space="preserve"> </w:t>
            </w:r>
            <w:r w:rsidR="004965C3">
              <w:rPr>
                <w:rFonts w:ascii="Arial Narrow" w:eastAsia="Times New Roman" w:hAnsi="Arial Narrow" w:cs="Times New Roman"/>
                <w:sz w:val="20"/>
                <w:szCs w:val="20"/>
              </w:rPr>
              <w:t xml:space="preserve">Yönergeleri uygular. Yönerge aşamalarını anlatır. Konuşmasında vurgu ve tonlamaya dikkat eder. </w:t>
            </w:r>
          </w:p>
          <w:p w:rsidR="00C77F91" w:rsidRPr="00C77F91" w:rsidP="00C77F91" w14:paraId="0CAE2D05" w14:textId="00F78515">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 xml:space="preserve">164 </w:t>
            </w:r>
            <w:r w:rsidRPr="00C77F91">
              <w:rPr>
                <w:rFonts w:ascii="Arial Narrow" w:eastAsia="Times New Roman" w:hAnsi="Arial Narrow" w:cs="Times New Roman"/>
                <w:sz w:val="20"/>
                <w:szCs w:val="20"/>
              </w:rPr>
              <w:t xml:space="preserve">  Metnin görselleri ve başlığı incelenerek metnin konusu, metinde geçen bilgiler/ olaylar ve olayların oluş sırası hakkında tahminde bulunulur. Tahminler ifade edilirken uygun zamanda söz alınması gerektiği hatırlatılır.</w:t>
            </w:r>
          </w:p>
          <w:p w:rsidR="00791CDC" w:rsidRPr="0054130D" w:rsidP="00C77F91" w14:paraId="1108EA2F" w14:textId="601A39A9">
            <w:pPr>
              <w:pStyle w:val="NoSpacing"/>
              <w:rPr>
                <w:rFonts w:ascii="Arial Narrow" w:hAnsi="Arial Narrow" w:cs="Barlow-Light"/>
                <w:b/>
                <w:color w:val="FF0000"/>
                <w:sz w:val="20"/>
                <w:szCs w:val="20"/>
                <w14:ligatures w14:val="standardContextual"/>
              </w:rPr>
            </w:pPr>
            <w:r w:rsidRPr="00C77F91">
              <w:rPr>
                <w:rFonts w:ascii="Arial Narrow" w:eastAsia="Times New Roman" w:hAnsi="Arial Narrow" w:cs="Times New Roman"/>
                <w:b/>
                <w:sz w:val="20"/>
                <w:szCs w:val="20"/>
              </w:rPr>
              <w:t>Sayfa 164-165-166</w:t>
            </w:r>
            <w:r w:rsidRPr="00C77F91">
              <w:rPr>
                <w:rFonts w:ascii="Arial Narrow" w:eastAsia="Times New Roman" w:hAnsi="Arial Narrow" w:cs="Times New Roman"/>
                <w:sz w:val="20"/>
                <w:szCs w:val="20"/>
              </w:rPr>
              <w:t xml:space="preserve">   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r w:rsidR="002D312D">
              <w:rPr>
                <w:rFonts w:ascii="Arial Narrow" w:eastAsia="Times New Roman" w:hAnsi="Arial Narrow" w:cs="Times New Roman"/>
                <w:b/>
                <w:sz w:val="20"/>
                <w:szCs w:val="20"/>
              </w:rPr>
              <w:t xml:space="preserve">Sayfa 157  </w:t>
            </w:r>
            <w:r w:rsidR="002D312D">
              <w:t xml:space="preserve"> </w:t>
            </w:r>
            <w:r w:rsidR="002D312D">
              <w:rPr>
                <w:rFonts w:ascii="Arial Narrow" w:eastAsia="Times New Roman" w:hAnsi="Arial Narrow" w:cs="Times New Roman"/>
                <w:sz w:val="20"/>
                <w:szCs w:val="20"/>
              </w:rPr>
              <w:t>Görsel metin</w:t>
            </w:r>
          </w:p>
        </w:tc>
      </w:tr>
      <w:tr w14:paraId="233F7DF2" w14:textId="77777777" w:rsidTr="000B783C">
        <w:tblPrEx>
          <w:tblW w:w="10768" w:type="dxa"/>
          <w:tblLayout w:type="fixed"/>
          <w:tblLook w:val="04A0"/>
        </w:tblPrEx>
        <w:trPr>
          <w:trHeight w:val="357"/>
        </w:trPr>
        <w:tc>
          <w:tcPr>
            <w:tcW w:w="1555" w:type="dxa"/>
            <w:vMerge w:val="restart"/>
            <w:vAlign w:val="center"/>
          </w:tcPr>
          <w:p w:rsidR="00791CDC" w:rsidRPr="00FE14DA" w:rsidP="000B783C" w14:paraId="6A63517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791CDC" w:rsidRPr="00FE14DA" w:rsidP="000B783C" w14:paraId="7F39616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791CDC" w:rsidRPr="00542E9F" w:rsidP="000B783C" w14:paraId="57599895"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2D2A8C3F" w14:textId="77777777" w:rsidTr="000B783C">
        <w:tblPrEx>
          <w:tblW w:w="10768" w:type="dxa"/>
          <w:tblLayout w:type="fixed"/>
          <w:tblLook w:val="04A0"/>
        </w:tblPrEx>
        <w:trPr>
          <w:trHeight w:val="190"/>
        </w:trPr>
        <w:tc>
          <w:tcPr>
            <w:tcW w:w="1555" w:type="dxa"/>
            <w:vMerge/>
            <w:vAlign w:val="center"/>
          </w:tcPr>
          <w:p w:rsidR="00791CDC" w:rsidRPr="00FE14DA" w:rsidP="000B783C" w14:paraId="55CF8361" w14:textId="77777777">
            <w:pPr>
              <w:pStyle w:val="NoSpacing"/>
              <w:rPr>
                <w:rFonts w:ascii="Arial Narrow" w:hAnsi="Arial Narrow" w:cs="Barlow-Light"/>
                <w:b/>
                <w:sz w:val="20"/>
                <w:szCs w:val="20"/>
                <w14:ligatures w14:val="standardContextual"/>
              </w:rPr>
            </w:pPr>
          </w:p>
        </w:tc>
        <w:tc>
          <w:tcPr>
            <w:tcW w:w="1441" w:type="dxa"/>
            <w:vAlign w:val="center"/>
          </w:tcPr>
          <w:p w:rsidR="00791CDC" w:rsidRPr="00FE14DA" w:rsidP="000B783C" w14:paraId="14F0119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791CDC" w:rsidRPr="00542E9F" w:rsidP="000B783C" w14:paraId="58E03A54"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791CDC" w:rsidP="00791CDC" w14:paraId="54531DA9" w14:textId="77777777">
      <w:pPr>
        <w:pStyle w:val="NoSpacing"/>
        <w:rPr>
          <w:sz w:val="20"/>
          <w:szCs w:val="20"/>
        </w:rPr>
      </w:pPr>
    </w:p>
    <w:p w:rsidR="00791CDC" w:rsidP="00791CDC" w14:paraId="13A5AEE5" w14:textId="77777777">
      <w:pPr>
        <w:pStyle w:val="NoSpacing"/>
        <w:rPr>
          <w:sz w:val="20"/>
          <w:szCs w:val="20"/>
        </w:rPr>
      </w:pPr>
    </w:p>
    <w:p w:rsidR="00791CDC" w:rsidP="00791CDC" w14:paraId="56333A24" w14:textId="77777777">
      <w:pPr>
        <w:pStyle w:val="NoSpacing"/>
        <w:rPr>
          <w:sz w:val="20"/>
          <w:szCs w:val="20"/>
        </w:rPr>
      </w:pPr>
    </w:p>
    <w:p w:rsidR="00791CDC" w:rsidP="00791CDC" w14:paraId="064A64B4" w14:textId="77777777">
      <w:pPr>
        <w:pStyle w:val="NoSpacing"/>
        <w:rPr>
          <w:sz w:val="20"/>
          <w:szCs w:val="20"/>
        </w:rPr>
      </w:pPr>
    </w:p>
    <w:p w:rsidR="00791CDC" w:rsidP="00791CDC" w14:paraId="6F05F6E6" w14:textId="77777777">
      <w:pPr>
        <w:pStyle w:val="NoSpacing"/>
        <w:tabs>
          <w:tab w:val="left" w:pos="7615"/>
        </w:tabs>
        <w:rPr>
          <w:sz w:val="20"/>
          <w:szCs w:val="20"/>
        </w:rPr>
      </w:pPr>
      <w:r>
        <w:rPr>
          <w:sz w:val="20"/>
          <w:szCs w:val="20"/>
        </w:rPr>
        <w:tab/>
        <w:t>Mustafa KABUL</w:t>
      </w:r>
    </w:p>
    <w:p w:rsidR="00791CDC" w:rsidP="00791CDC" w14:paraId="52DDC785" w14:textId="77777777">
      <w:pPr>
        <w:pStyle w:val="NoSpacing"/>
        <w:tabs>
          <w:tab w:val="left" w:pos="7615"/>
        </w:tabs>
        <w:rPr>
          <w:sz w:val="20"/>
          <w:szCs w:val="20"/>
        </w:rPr>
      </w:pPr>
      <w:r>
        <w:rPr>
          <w:sz w:val="20"/>
          <w:szCs w:val="20"/>
        </w:rPr>
        <w:t xml:space="preserve">                                                                                                                                                                   2/A Sınıf Öğretmeni</w:t>
      </w:r>
    </w:p>
    <w:p w:rsidR="00791CDC" w:rsidP="00791CDC" w14:paraId="213C1DCC" w14:textId="77777777">
      <w:pPr>
        <w:pStyle w:val="NoSpacing"/>
        <w:rPr>
          <w:sz w:val="20"/>
          <w:szCs w:val="20"/>
        </w:rPr>
      </w:pPr>
    </w:p>
    <w:p w:rsidR="00791CDC" w:rsidP="00791CDC" w14:paraId="1A4FE4D7" w14:textId="77777777">
      <w:pPr>
        <w:jc w:val="center"/>
        <w:rPr>
          <w:color w:val="000000" w:themeColor="text1"/>
        </w:rPr>
      </w:pPr>
      <w:r w:rsidRPr="00C547F1">
        <w:rPr>
          <w:color w:val="000000" w:themeColor="text1"/>
        </w:rPr>
        <w:t xml:space="preserve">...................                      </w:t>
      </w:r>
    </w:p>
    <w:p w:rsidR="00791CDC" w:rsidRPr="00C547F1" w:rsidP="00791CDC" w14:paraId="060ADBC2" w14:textId="77777777">
      <w:pPr>
        <w:jc w:val="center"/>
        <w:rPr>
          <w:color w:val="000000" w:themeColor="text1"/>
        </w:rPr>
      </w:pPr>
      <w:r w:rsidRPr="00C547F1">
        <w:rPr>
          <w:color w:val="000000" w:themeColor="text1"/>
        </w:rPr>
        <w:t xml:space="preserve"> Okul Müdürü</w:t>
      </w:r>
    </w:p>
    <w:p w:rsidR="00791CDC" w:rsidP="00791CDC" w14:paraId="699D582C" w14:textId="77777777">
      <w:pPr>
        <w:pStyle w:val="NoSpacing"/>
        <w:rPr>
          <w:sz w:val="20"/>
          <w:szCs w:val="20"/>
        </w:rPr>
      </w:pPr>
    </w:p>
    <w:p w:rsidR="00791CDC" w:rsidP="00791CDC" w14:paraId="544C80C0" w14:textId="77777777">
      <w:pPr>
        <w:pStyle w:val="NoSpacing"/>
        <w:rPr>
          <w:sz w:val="20"/>
          <w:szCs w:val="20"/>
        </w:rPr>
      </w:pPr>
    </w:p>
    <w:p w:rsidR="00791CDC" w:rsidP="00791CDC" w14:paraId="15F42DC1" w14:textId="77777777">
      <w:pPr>
        <w:jc w:val="center"/>
        <w:rPr>
          <w:color w:val="000000" w:themeColor="text1"/>
        </w:rPr>
      </w:pPr>
    </w:p>
    <w:p w:rsidR="00791CDC" w:rsidP="00791CDC" w14:paraId="538BFD15" w14:textId="77777777">
      <w:pPr>
        <w:jc w:val="center"/>
        <w:rPr>
          <w:color w:val="000000" w:themeColor="text1"/>
        </w:rPr>
      </w:pPr>
    </w:p>
    <w:p w:rsidR="00AD181C" w:rsidP="00AD181C" w14:paraId="2F0E8E9B" w14:textId="77777777">
      <w:pPr>
        <w:pStyle w:val="NoSpacing"/>
        <w:rPr>
          <w:sz w:val="20"/>
          <w:szCs w:val="20"/>
        </w:rPr>
      </w:pPr>
    </w:p>
    <w:p w:rsidR="00AD181C" w:rsidP="00917465" w14:paraId="319C2FEC" w14:textId="4FE72CD4">
      <w:pPr>
        <w:pStyle w:val="NoSpacing"/>
        <w:rPr>
          <w:sz w:val="20"/>
          <w:szCs w:val="20"/>
        </w:rPr>
      </w:pPr>
    </w:p>
    <w:p w:rsidR="00AD181C" w:rsidP="00917465" w14:paraId="72AF8E6A" w14:textId="53F76AB3">
      <w:pPr>
        <w:pStyle w:val="NoSpacing"/>
        <w:rPr>
          <w:sz w:val="20"/>
          <w:szCs w:val="20"/>
        </w:rPr>
      </w:pPr>
    </w:p>
    <w:p w:rsidR="00AD181C" w:rsidP="00917465" w14:paraId="55C527F9" w14:textId="3E94B96F">
      <w:pPr>
        <w:pStyle w:val="NoSpacing"/>
        <w:rPr>
          <w:sz w:val="20"/>
          <w:szCs w:val="20"/>
        </w:rPr>
      </w:pPr>
    </w:p>
    <w:p w:rsidR="00757D2D" w:rsidP="00917465" w14:paraId="6A9AAF23" w14:textId="4B3DCD6C">
      <w:pPr>
        <w:pStyle w:val="NoSpacing"/>
        <w:rPr>
          <w:sz w:val="20"/>
          <w:szCs w:val="20"/>
        </w:rPr>
      </w:pPr>
    </w:p>
    <w:p w:rsidR="00757D2D" w:rsidP="00917465" w14:paraId="1CFE7DCE" w14:textId="6A2D0BF2">
      <w:pPr>
        <w:pStyle w:val="NoSpacing"/>
        <w:rPr>
          <w:sz w:val="20"/>
          <w:szCs w:val="20"/>
        </w:rPr>
      </w:pPr>
    </w:p>
    <w:p w:rsidR="00757D2D" w:rsidP="00917465" w14:paraId="5D302106" w14:textId="1A6FC26B">
      <w:pPr>
        <w:pStyle w:val="NoSpacing"/>
        <w:rPr>
          <w:sz w:val="20"/>
          <w:szCs w:val="20"/>
        </w:rPr>
      </w:pPr>
    </w:p>
    <w:p w:rsidR="00757D2D" w:rsidP="00917465" w14:paraId="4C82312D" w14:textId="39A56EEE">
      <w:pPr>
        <w:pStyle w:val="NoSpacing"/>
        <w:rPr>
          <w:sz w:val="20"/>
          <w:szCs w:val="20"/>
        </w:rPr>
      </w:pPr>
    </w:p>
    <w:p w:rsidR="00757D2D" w:rsidP="00917465" w14:paraId="1A9D634D" w14:textId="22F7355A">
      <w:pPr>
        <w:pStyle w:val="NoSpacing"/>
        <w:rPr>
          <w:sz w:val="20"/>
          <w:szCs w:val="20"/>
        </w:rPr>
      </w:pPr>
    </w:p>
    <w:p w:rsidR="00757D2D" w:rsidP="00917465" w14:paraId="00C66FE7" w14:textId="57BF98DB">
      <w:pPr>
        <w:pStyle w:val="NoSpacing"/>
        <w:rPr>
          <w:sz w:val="20"/>
          <w:szCs w:val="20"/>
        </w:rPr>
      </w:pPr>
    </w:p>
    <w:p w:rsidR="00757D2D" w:rsidP="00917465" w14:paraId="6C57DC47" w14:textId="01AA897B">
      <w:pPr>
        <w:pStyle w:val="NoSpacing"/>
        <w:rPr>
          <w:sz w:val="20"/>
          <w:szCs w:val="20"/>
        </w:rPr>
      </w:pPr>
    </w:p>
    <w:p w:rsidR="00757D2D" w:rsidP="00917465" w14:paraId="0668E690" w14:textId="0161E29C">
      <w:pPr>
        <w:pStyle w:val="NoSpacing"/>
        <w:rPr>
          <w:sz w:val="20"/>
          <w:szCs w:val="20"/>
        </w:rPr>
      </w:pPr>
    </w:p>
    <w:p w:rsidR="00757D2D" w:rsidP="00917465" w14:paraId="233F18F0" w14:textId="46AC6218">
      <w:pPr>
        <w:pStyle w:val="NoSpacing"/>
        <w:rPr>
          <w:sz w:val="20"/>
          <w:szCs w:val="20"/>
        </w:rPr>
      </w:pPr>
    </w:p>
    <w:p w:rsidR="00757D2D" w:rsidP="00917465" w14:paraId="5E3C05ED" w14:textId="3FBC371B">
      <w:pPr>
        <w:pStyle w:val="NoSpacing"/>
        <w:rPr>
          <w:sz w:val="20"/>
          <w:szCs w:val="20"/>
        </w:rPr>
      </w:pPr>
    </w:p>
    <w:p w:rsidR="00757D2D" w:rsidP="00917465" w14:paraId="329AD0C4" w14:textId="7847AD64">
      <w:pPr>
        <w:pStyle w:val="NoSpacing"/>
        <w:rPr>
          <w:sz w:val="20"/>
          <w:szCs w:val="20"/>
        </w:rPr>
      </w:pPr>
    </w:p>
    <w:p w:rsidR="00757D2D" w:rsidP="00917465" w14:paraId="70D3CC63" w14:textId="0854E3EF">
      <w:pPr>
        <w:pStyle w:val="NoSpacing"/>
        <w:rPr>
          <w:sz w:val="20"/>
          <w:szCs w:val="20"/>
        </w:rPr>
      </w:pPr>
    </w:p>
    <w:sectPr w:rsidSect="001C5C71">
      <w:pgSz w:w="11906" w:h="16838"/>
      <w:pgMar w:top="709" w:right="397" w:bottom="397" w:left="397" w:header="284" w:footer="340"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